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A3D" w:rsidRDefault="00261209">
      <w:pPr>
        <w:pStyle w:val="Tre"/>
        <w:rPr>
          <w:rFonts w:hint="eastAs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-171622</wp:posOffset>
            </wp:positionH>
            <wp:positionV relativeFrom="page">
              <wp:posOffset>262611</wp:posOffset>
            </wp:positionV>
            <wp:extent cx="2886075" cy="723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C4A3D" w:rsidRDefault="009C4A3D">
      <w:pPr>
        <w:pStyle w:val="Tre"/>
        <w:rPr>
          <w:rFonts w:hint="eastAsia"/>
        </w:rPr>
      </w:pPr>
    </w:p>
    <w:p w:rsidR="009C4A3D" w:rsidRDefault="009C4A3D">
      <w:pPr>
        <w:pStyle w:val="Tre"/>
        <w:rPr>
          <w:rFonts w:hint="eastAsia"/>
        </w:rPr>
      </w:pPr>
    </w:p>
    <w:p w:rsidR="009C4A3D" w:rsidRDefault="009C4A3D">
      <w:pPr>
        <w:pStyle w:val="Tre"/>
        <w:jc w:val="right"/>
        <w:rPr>
          <w:rFonts w:ascii="Cormorant Garamond Regular" w:hAnsi="Cormorant Garamond Regular" w:hint="eastAsia"/>
          <w:sz w:val="24"/>
          <w:szCs w:val="24"/>
        </w:rPr>
      </w:pPr>
    </w:p>
    <w:p w:rsidR="009C4A3D" w:rsidRDefault="00261209">
      <w:pPr>
        <w:pStyle w:val="Tre"/>
        <w:jc w:val="right"/>
        <w:rPr>
          <w:rFonts w:ascii="Cormorant Garamond Regular" w:eastAsia="Cormorant Garamond Regular" w:hAnsi="Cormorant Garamond Regular" w:cs="Cormorant Garamond Regular"/>
          <w:sz w:val="24"/>
          <w:szCs w:val="24"/>
        </w:rPr>
      </w:pPr>
      <w:r>
        <w:rPr>
          <w:rFonts w:ascii="Cormorant Garamond Regular" w:hAnsi="Cormorant Garamond Regular"/>
          <w:sz w:val="24"/>
          <w:szCs w:val="24"/>
        </w:rPr>
        <w:t>Warszawa, 20 grudnia 2018 r.</w:t>
      </w:r>
    </w:p>
    <w:p w:rsidR="009C4A3D" w:rsidRDefault="009C4A3D">
      <w:pPr>
        <w:pStyle w:val="Domylne"/>
        <w:rPr>
          <w:rFonts w:ascii="Cormorant Garamond Regular" w:eastAsia="Cormorant Garamond Regular" w:hAnsi="Cormorant Garamond Regular" w:cs="Cormorant Garamond Regular"/>
          <w:u w:color="000000"/>
          <w:lang w:val="en-US"/>
        </w:rPr>
      </w:pPr>
    </w:p>
    <w:p w:rsidR="009C4A3D" w:rsidRDefault="009C4A3D">
      <w:pPr>
        <w:pStyle w:val="Domylne"/>
        <w:rPr>
          <w:rFonts w:ascii="Cormorant Garamond Regular" w:eastAsia="Cormorant Garamond Regular" w:hAnsi="Cormorant Garamond Regular" w:cs="Cormorant Garamond Regular"/>
          <w:u w:color="000000"/>
          <w:lang w:val="en-US"/>
        </w:rPr>
      </w:pPr>
    </w:p>
    <w:p w:rsidR="009C4A3D" w:rsidRDefault="009C4A3D">
      <w:pPr>
        <w:pStyle w:val="Domylne"/>
        <w:rPr>
          <w:rFonts w:ascii="Cormorant Garamond Regular" w:eastAsia="Cormorant Garamond Regular" w:hAnsi="Cormorant Garamond Regular" w:cs="Cormorant Garamond Regular"/>
          <w:u w:color="000000"/>
          <w:lang w:val="en-US"/>
        </w:rPr>
      </w:pPr>
    </w:p>
    <w:p w:rsidR="009C4A3D" w:rsidRDefault="00261209">
      <w:pPr>
        <w:pStyle w:val="Domylne"/>
        <w:rPr>
          <w:rFonts w:ascii="Cormorant Garamond Regular" w:eastAsia="Cormorant Garamond Regular" w:hAnsi="Cormorant Garamond Regular" w:cs="Cormorant Garamond Regular"/>
          <w:u w:color="000000"/>
          <w:lang w:val="en-US"/>
        </w:rPr>
      </w:pPr>
      <w:proofErr w:type="spellStart"/>
      <w:r>
        <w:rPr>
          <w:rFonts w:ascii="Cormorant Garamond Regular" w:hAnsi="Cormorant Garamond Regular"/>
          <w:u w:color="000000"/>
          <w:lang w:val="en-US"/>
        </w:rPr>
        <w:t>Opinie</w:t>
      </w:r>
      <w:proofErr w:type="spellEnd"/>
      <w:r>
        <w:rPr>
          <w:rFonts w:ascii="Cormorant Garamond Regular" w:hAnsi="Cormorant Garamond Regular"/>
          <w:u w:color="000000"/>
          <w:lang w:val="en-US"/>
        </w:rPr>
        <w:t xml:space="preserve"> KOS (13/2018)</w:t>
      </w:r>
    </w:p>
    <w:p w:rsidR="009C4A3D" w:rsidRDefault="009C4A3D">
      <w:pPr>
        <w:pStyle w:val="Domylne"/>
        <w:rPr>
          <w:rFonts w:ascii="Cormorant Garamond Regular" w:eastAsia="Cormorant Garamond Regular" w:hAnsi="Cormorant Garamond Regular" w:cs="Cormorant Garamond Regular"/>
          <w:u w:color="000000"/>
          <w:lang w:val="en-US"/>
        </w:rPr>
      </w:pPr>
    </w:p>
    <w:p w:rsidR="009C4A3D" w:rsidRDefault="009C4A3D">
      <w:pPr>
        <w:pStyle w:val="Domylne"/>
        <w:rPr>
          <w:rFonts w:ascii="Cormorant Garamond Regular" w:eastAsia="Cormorant Garamond Regular" w:hAnsi="Cormorant Garamond Regular" w:cs="Cormorant Garamond Regular"/>
          <w:u w:color="000000"/>
          <w:lang w:val="en-US"/>
        </w:rPr>
      </w:pP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Komitet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Obrony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Sprawiedliwo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KOS z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najwy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szym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niepokojem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odnotowuje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dzia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podejmowane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przez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Rafa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awnikowskiego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–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Zast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pc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Rzecznika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Dyscyplinarnego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Generalnego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dla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dzkiego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okr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regionalnego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wobec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wszystkich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cz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onk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Pierwszego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Zarz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„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Lex Super Omnia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“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, to jest:</w:t>
      </w:r>
    </w:p>
    <w:p w:rsidR="009C4A3D" w:rsidRDefault="00261209">
      <w:pPr>
        <w:numPr>
          <w:ilvl w:val="0"/>
          <w:numId w:val="2"/>
        </w:numPr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Prezesa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Zarz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-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Krzysztofa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Parchimowicza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b.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uratury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Generalnej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,</w:t>
      </w:r>
    </w:p>
    <w:p w:rsidR="009C4A3D" w:rsidRDefault="00261209">
      <w:pPr>
        <w:numPr>
          <w:ilvl w:val="0"/>
          <w:numId w:val="2"/>
        </w:numPr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Dariusza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Korneluka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b.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Prokuratury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Apelacyjnej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Warszawie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</w:p>
    <w:p w:rsidR="009C4A3D" w:rsidRDefault="00261209">
      <w:pPr>
        <w:numPr>
          <w:ilvl w:val="0"/>
          <w:numId w:val="2"/>
        </w:numPr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Katarzyny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Gembalczyk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Prokuratury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Okr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gowej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Warszawie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,</w:t>
      </w: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sformu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owa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zarzuty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dyscyplinarne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uchybienia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godno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urz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to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uchybienie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polega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publikacji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14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lutego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2017 r.,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stronie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internetowej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komunikatu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pt.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„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Stanowisko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sprawie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instrumentalnego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podejmowania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ledztw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“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stanowi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wyraz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dezaprobaty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wobec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komunikatu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wszcz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ę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ciu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ś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ledztwa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sprawie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przest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ę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pstwo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jakiego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dopu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ś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ci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ć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si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ę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mia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ę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dzia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Agnieszka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Pilarczyk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,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sprawie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lekarzy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oskar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onych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doprowadzenie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do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zgonu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Witolda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Ziobro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-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ojca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Ministra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Sprawiedliwo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Generalnego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Zbigniewa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Ziobry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opublikowanego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6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lutego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2017 r.,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przez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Regionalnego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Katowicach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Tomasza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Janeczka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. </w:t>
      </w: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Stowarzyszenie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Lex Super Omnia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krytycznie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oceni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fakt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wymienienia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z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imienia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i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nazwiska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dziego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uznaj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powiadomienie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opinii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publicznej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jego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personaliach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etapie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post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powania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jest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stygmatyzowaniem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i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narusza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dobra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osobiste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dziego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a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samym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nosi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cech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bezprawno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.</w:t>
      </w:r>
    </w:p>
    <w:p w:rsidR="009C4A3D" w:rsidRDefault="009C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Garamond-Bold" w:eastAsia="CormorantGaramond-Bold" w:hAnsi="CormorantGaramond-Bold" w:cs="CormorantGaramond-Bold"/>
          <w:b/>
          <w:bCs/>
          <w:color w:val="000000"/>
          <w:sz w:val="22"/>
          <w:szCs w:val="22"/>
          <w:u w:color="000000"/>
        </w:rPr>
      </w:pP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Garamond-Bold" w:eastAsia="CormorantGaramond-Bold" w:hAnsi="CormorantGaramond-Bold" w:cs="CormorantGaramond-Bold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Sformu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owanie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zarzut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ó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dyscyplinarnych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wobec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cz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onk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ó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Zarz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du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Stowarzyszenia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pe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ni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cych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swoje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funkcje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lutym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2017 r.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stanowi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bezprecedensowe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dzia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anie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zmierzaj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do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ograniczenia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b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ź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zaniechania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aktywno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ś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ci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przez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Stowarzyszenie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prokuratorskie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krytyczne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wobec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podejmowanych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dzia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ń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okre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ś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lanych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jako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„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dobra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zmiana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w </w:t>
      </w:r>
      <w:proofErr w:type="spellStart"/>
      <w:proofErr w:type="gram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okuraturze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“</w:t>
      </w:r>
      <w:proofErr w:type="gram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.</w:t>
      </w:r>
    </w:p>
    <w:p w:rsidR="009C4A3D" w:rsidRDefault="009C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Wykorzystywanie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post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powania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dyscyplinarnego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wypadku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ograniczaniu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swobody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wyra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ż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ania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pogl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ó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gwarantowanego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przez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art. 54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Konstytucji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Rzeczypospolitej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.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Podejmowane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dzia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maj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wyeliminowa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ć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Stowarzyszenie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„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Lex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Super </w:t>
      </w:r>
      <w:proofErr w:type="gram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Omnia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“</w:t>
      </w:r>
      <w:r w:rsidR="00C95C7E"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</w:t>
      </w:r>
      <w:proofErr w:type="gram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debaty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uniemo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liwiaj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samym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realizacj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proofErr w:type="spellEnd"/>
      <w:r w:rsidR="00C95C7E"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przewidzianego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art. 1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Prawa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stowarzyszeniach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uprawnienia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do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wypowiadania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si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w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sprawach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publicznych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Celem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tych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dzia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ń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jest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niew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tpliwie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tak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wywarcie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tzw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efektu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mro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wobec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cz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onk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jak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i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pozosta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ych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a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nadto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mo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by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ć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postrzegane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jako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uzurpowanie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sobie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przez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kierownictwo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prokuratury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prawa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do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nadzoru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nad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Stowarzyszeniem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.</w:t>
      </w:r>
    </w:p>
    <w:p w:rsidR="009C4A3D" w:rsidRDefault="009C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Garamond-Bold" w:eastAsia="CormorantGaramond-Bold" w:hAnsi="CormorantGaramond-Bold" w:cs="CormorantGaramond-Bold"/>
          <w:b/>
          <w:bCs/>
          <w:color w:val="000000"/>
          <w:sz w:val="22"/>
          <w:szCs w:val="22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Komitet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Obrony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Sprawiedliwo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ci</w:t>
      </w:r>
      <w:proofErr w:type="spellEnd"/>
      <w:r w:rsidR="008108E9"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,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pot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piaj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dzia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ania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Zast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pcy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Rzecznika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Dyscyplinarnego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Generalnego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dla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łó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dzkiego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okr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gu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Regionalnego</w:t>
      </w:r>
      <w:proofErr w:type="spellEnd"/>
      <w:r w:rsidR="00E476AD"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zdecydowanie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sprzeciwia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si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ę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tego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rodzaju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praktykom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uznaj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c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>e</w:t>
      </w:r>
      <w:proofErr w:type="spellEnd"/>
      <w:r>
        <w:rPr>
          <w:rFonts w:ascii="Cormorant Garamond Regular" w:hAnsi="Cormorant Garamond Regular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zmierzaj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one </w:t>
      </w:r>
      <w:proofErr w:type="gram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do</w:t>
      </w:r>
      <w:proofErr w:type="gram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zwalczania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Stowarzyszenia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aktywnie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wspieraj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cego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tr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ó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jpodzia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w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ł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adzy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oraz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ide</w:t>
      </w:r>
      <w:r w:rsidR="00C95C7E"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ę</w:t>
      </w:r>
      <w:proofErr w:type="spellEnd"/>
      <w:r w:rsidR="00C95C7E"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niezale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ż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nego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s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ą</w:t>
      </w:r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downictwa</w:t>
      </w:r>
      <w:proofErr w:type="spellEnd"/>
      <w:r>
        <w:rPr>
          <w:rFonts w:ascii="CormorantGaramond-Bold" w:hAnsi="CormorantGaramond-Bold" w:cs="Arial Unicode MS"/>
          <w:b/>
          <w:bCs/>
          <w:color w:val="000000"/>
          <w:sz w:val="22"/>
          <w:szCs w:val="22"/>
          <w:u w:color="000000"/>
        </w:rPr>
        <w:t>.</w:t>
      </w:r>
    </w:p>
    <w:p w:rsidR="009C4A3D" w:rsidRDefault="009C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2"/>
          <w:szCs w:val="22"/>
          <w:u w:color="000000"/>
        </w:rPr>
      </w:pPr>
    </w:p>
    <w:p w:rsidR="009C4A3D" w:rsidRDefault="00261209">
      <w:pPr>
        <w:pStyle w:val="Tre"/>
        <w:rPr>
          <w:rFonts w:ascii="CormorantGaramond-Bold" w:eastAsia="CormorantGaramond-Bold" w:hAnsi="CormorantGaramond-Bold" w:cs="CormorantGaramond-Bold"/>
          <w:b/>
          <w:bCs/>
        </w:rPr>
      </w:pPr>
      <w:r>
        <w:rPr>
          <w:rFonts w:ascii="CormorantGaramond-Bold" w:hAnsi="CormorantGaramond-Bold"/>
          <w:b/>
          <w:bCs/>
        </w:rPr>
        <w:t>Partnerzy KOS:</w:t>
      </w:r>
    </w:p>
    <w:p w:rsidR="009C4A3D" w:rsidRDefault="009C4A3D">
      <w:pPr>
        <w:pStyle w:val="Tre"/>
        <w:rPr>
          <w:rFonts w:ascii="Cormorant Garamond Regular" w:eastAsia="Cormorant Garamond Regular" w:hAnsi="Cormorant Garamond Regular" w:cs="Cormorant Garamond Regular"/>
        </w:rPr>
      </w:pP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Stowarzyszenie im. Prof. Zbigniewa Ho</w:t>
      </w:r>
      <w:r>
        <w:rPr>
          <w:rFonts w:ascii="Cormorant Garamond Regular" w:hAnsi="Cormorant Garamond Regular"/>
        </w:rPr>
        <w:t>ł</w:t>
      </w:r>
      <w:r>
        <w:rPr>
          <w:rFonts w:ascii="Cormorant Garamond Regular" w:hAnsi="Cormorant Garamond Regular"/>
        </w:rPr>
        <w:t xml:space="preserve">dy 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Stowarzyszenie S</w:t>
      </w:r>
      <w:r>
        <w:rPr>
          <w:rFonts w:ascii="Cormorant Garamond Regular" w:hAnsi="Cormorant Garamond Regular"/>
        </w:rPr>
        <w:t>ę</w:t>
      </w:r>
      <w:r>
        <w:rPr>
          <w:rFonts w:ascii="Cormorant Garamond Regular" w:hAnsi="Cormorant Garamond Regular"/>
        </w:rPr>
        <w:t>dzi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 xml:space="preserve">w Polskich </w:t>
      </w:r>
      <w:r>
        <w:rPr>
          <w:rFonts w:ascii="Cormorant Garamond Regular" w:hAnsi="Cormorant Garamond Regular"/>
        </w:rPr>
        <w:t>„</w:t>
      </w:r>
      <w:proofErr w:type="spellStart"/>
      <w:r>
        <w:rPr>
          <w:rFonts w:ascii="Cormorant Garamond Regular" w:hAnsi="Cormorant Garamond Regular"/>
        </w:rPr>
        <w:t>Iustitia</w:t>
      </w:r>
      <w:proofErr w:type="spellEnd"/>
      <w:r>
        <w:rPr>
          <w:rFonts w:ascii="Cormorant Garamond Regular" w:hAnsi="Cormorant Garamond Regular"/>
        </w:rPr>
        <w:t>”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Stowarzyszenie S</w:t>
      </w:r>
      <w:r>
        <w:rPr>
          <w:rFonts w:ascii="Cormorant Garamond Regular" w:hAnsi="Cormorant Garamond Regular"/>
        </w:rPr>
        <w:t>ę</w:t>
      </w:r>
      <w:r>
        <w:rPr>
          <w:rFonts w:ascii="Cormorant Garamond Regular" w:hAnsi="Cormorant Garamond Regular"/>
        </w:rPr>
        <w:t>dzi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 xml:space="preserve">w </w:t>
      </w:r>
      <w:r>
        <w:rPr>
          <w:rFonts w:ascii="Cormorant Garamond Regular" w:hAnsi="Cormorant Garamond Regular"/>
        </w:rPr>
        <w:t>„</w:t>
      </w:r>
      <w:r>
        <w:rPr>
          <w:rFonts w:ascii="Cormorant Garamond Regular" w:hAnsi="Cormorant Garamond Regular"/>
        </w:rPr>
        <w:t>THEMIS</w:t>
      </w:r>
      <w:r>
        <w:rPr>
          <w:rFonts w:ascii="Cormorant Garamond Regular" w:hAnsi="Cormorant Garamond Regular"/>
        </w:rPr>
        <w:t>”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Stowarzyszenie Prokurator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 xml:space="preserve">w </w:t>
      </w:r>
      <w:r>
        <w:rPr>
          <w:rFonts w:ascii="Cormorant Garamond Regular" w:hAnsi="Cormorant Garamond Regular"/>
        </w:rPr>
        <w:t>„</w:t>
      </w:r>
      <w:r>
        <w:rPr>
          <w:rFonts w:ascii="Cormorant Garamond Regular" w:hAnsi="Cormorant Garamond Regular"/>
        </w:rPr>
        <w:t xml:space="preserve">Lex Super </w:t>
      </w:r>
      <w:proofErr w:type="spellStart"/>
      <w:r>
        <w:rPr>
          <w:rFonts w:ascii="Cormorant Garamond Regular" w:hAnsi="Cormorant Garamond Regular"/>
        </w:rPr>
        <w:t>Omnia</w:t>
      </w:r>
      <w:proofErr w:type="spellEnd"/>
      <w:r>
        <w:rPr>
          <w:rFonts w:ascii="Cormorant Garamond Regular" w:hAnsi="Cormorant Garamond Regular"/>
        </w:rPr>
        <w:t>”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 xml:space="preserve">Inicjatywa Obywatelska </w:t>
      </w:r>
      <w:r>
        <w:rPr>
          <w:rFonts w:ascii="Cormorant Garamond Regular" w:hAnsi="Cormorant Garamond Regular"/>
        </w:rPr>
        <w:t>„</w:t>
      </w:r>
      <w:r>
        <w:rPr>
          <w:rFonts w:ascii="Cormorant Garamond Regular" w:hAnsi="Cormorant Garamond Regular"/>
        </w:rPr>
        <w:t>Wolne S</w:t>
      </w:r>
      <w:r>
        <w:rPr>
          <w:rFonts w:ascii="Cormorant Garamond Regular" w:hAnsi="Cormorant Garamond Regular"/>
        </w:rPr>
        <w:t>ą</w:t>
      </w:r>
      <w:r>
        <w:rPr>
          <w:rFonts w:ascii="Cormorant Garamond Regular" w:hAnsi="Cormorant Garamond Regular"/>
        </w:rPr>
        <w:t>dy</w:t>
      </w:r>
      <w:r>
        <w:rPr>
          <w:rFonts w:ascii="Cormorant Garamond Regular" w:hAnsi="Cormorant Garamond Regular"/>
        </w:rPr>
        <w:t>”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Helsi</w:t>
      </w:r>
      <w:r>
        <w:rPr>
          <w:rFonts w:ascii="Cormorant Garamond Regular" w:hAnsi="Cormorant Garamond Regular"/>
        </w:rPr>
        <w:t>ń</w:t>
      </w:r>
      <w:r>
        <w:rPr>
          <w:rFonts w:ascii="Cormorant Garamond Regular" w:hAnsi="Cormorant Garamond Regular"/>
        </w:rPr>
        <w:t xml:space="preserve">ska </w:t>
      </w:r>
      <w:r>
        <w:rPr>
          <w:rFonts w:ascii="Cormorant Garamond Regular" w:hAnsi="Cormorant Garamond Regular"/>
        </w:rPr>
        <w:t>Fundacja Praw Cz</w:t>
      </w:r>
      <w:r>
        <w:rPr>
          <w:rFonts w:ascii="Cormorant Garamond Regular" w:hAnsi="Cormorant Garamond Regular"/>
        </w:rPr>
        <w:t>ł</w:t>
      </w:r>
      <w:r>
        <w:rPr>
          <w:rFonts w:ascii="Cormorant Garamond Regular" w:hAnsi="Cormorant Garamond Regular"/>
        </w:rPr>
        <w:t xml:space="preserve">owieka 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Instytut Prawa i Spo</w:t>
      </w:r>
      <w:r>
        <w:rPr>
          <w:rFonts w:ascii="Cormorant Garamond Regular" w:hAnsi="Cormorant Garamond Regular"/>
        </w:rPr>
        <w:t>ł</w:t>
      </w:r>
      <w:r>
        <w:rPr>
          <w:rFonts w:ascii="Cormorant Garamond Regular" w:hAnsi="Cormorant Garamond Regular"/>
        </w:rPr>
        <w:t>ecze</w:t>
      </w:r>
      <w:r>
        <w:rPr>
          <w:rFonts w:ascii="Cormorant Garamond Regular" w:hAnsi="Cormorant Garamond Regular"/>
        </w:rPr>
        <w:t>ń</w:t>
      </w:r>
      <w:r>
        <w:rPr>
          <w:rFonts w:ascii="Cormorant Garamond Regular" w:hAnsi="Cormorant Garamond Regular"/>
        </w:rPr>
        <w:t>stwa INPRIS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Archiwum Osiaty</w:t>
      </w:r>
      <w:r>
        <w:rPr>
          <w:rFonts w:ascii="Cormorant Garamond Regular" w:hAnsi="Cormorant Garamond Regular"/>
        </w:rPr>
        <w:t>ń</w:t>
      </w:r>
      <w:r>
        <w:rPr>
          <w:rFonts w:ascii="Cormorant Garamond Regular" w:hAnsi="Cormorant Garamond Regular"/>
        </w:rPr>
        <w:t xml:space="preserve">skiego 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 xml:space="preserve">Stowarzyszenie Amnesty International 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Forum Obywatelskiego Rozwoju FOR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Og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>lnopolskie Stowarzyszenie S</w:t>
      </w:r>
      <w:r>
        <w:rPr>
          <w:rFonts w:ascii="Cormorant Garamond Regular" w:hAnsi="Cormorant Garamond Regular"/>
        </w:rPr>
        <w:t>ę</w:t>
      </w:r>
      <w:r>
        <w:rPr>
          <w:rFonts w:ascii="Cormorant Garamond Regular" w:hAnsi="Cormorant Garamond Regular"/>
        </w:rPr>
        <w:t>dzi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>w S</w:t>
      </w:r>
      <w:r>
        <w:rPr>
          <w:rFonts w:ascii="Cormorant Garamond Regular" w:hAnsi="Cormorant Garamond Regular"/>
        </w:rPr>
        <w:t>ą</w:t>
      </w:r>
      <w:r>
        <w:rPr>
          <w:rFonts w:ascii="Cormorant Garamond Regular" w:hAnsi="Cormorant Garamond Regular"/>
        </w:rPr>
        <w:t>d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>w Administ</w:t>
      </w:r>
      <w:r>
        <w:rPr>
          <w:rFonts w:ascii="Cormorant Garamond Regular" w:hAnsi="Cormorant Garamond Regular"/>
        </w:rPr>
        <w:t>r</w:t>
      </w:r>
      <w:r w:rsidR="00E476AD">
        <w:rPr>
          <w:rFonts w:ascii="Cormorant Garamond Regular" w:hAnsi="Cormorant Garamond Regular"/>
        </w:rPr>
        <w:t>a</w:t>
      </w:r>
      <w:r>
        <w:rPr>
          <w:rFonts w:ascii="Cormorant Garamond Regular" w:hAnsi="Cormorant Garamond Regular"/>
        </w:rPr>
        <w:t xml:space="preserve">cyjnych </w:t>
      </w: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</w:rPr>
      </w:pPr>
      <w:r>
        <w:rPr>
          <w:rFonts w:ascii="Cormorant Garamond Regular" w:hAnsi="Cormorant Garamond Regular"/>
        </w:rPr>
        <w:t>Forum Wsp</w:t>
      </w:r>
      <w:r>
        <w:rPr>
          <w:rFonts w:ascii="Cormorant Garamond Regular" w:hAnsi="Cormorant Garamond Regular"/>
        </w:rPr>
        <w:t>ół</w:t>
      </w:r>
      <w:r>
        <w:rPr>
          <w:rFonts w:ascii="Cormorant Garamond Regular" w:hAnsi="Cormorant Garamond Regular"/>
        </w:rPr>
        <w:t>pracy S</w:t>
      </w:r>
      <w:r>
        <w:rPr>
          <w:rFonts w:ascii="Cormorant Garamond Regular" w:hAnsi="Cormorant Garamond Regular"/>
        </w:rPr>
        <w:t>ę</w:t>
      </w:r>
      <w:r>
        <w:rPr>
          <w:rFonts w:ascii="Cormorant Garamond Regular" w:hAnsi="Cormorant Garamond Regular"/>
        </w:rPr>
        <w:t>dzi</w:t>
      </w:r>
      <w:r>
        <w:rPr>
          <w:rFonts w:ascii="Cormorant Garamond Regular" w:hAnsi="Cormorant Garamond Regular"/>
        </w:rPr>
        <w:t>ó</w:t>
      </w:r>
      <w:r>
        <w:rPr>
          <w:rFonts w:ascii="Cormorant Garamond Regular" w:hAnsi="Cormorant Garamond Regular"/>
        </w:rPr>
        <w:t>w</w:t>
      </w:r>
    </w:p>
    <w:p w:rsidR="009C4A3D" w:rsidRDefault="009C4A3D">
      <w:pPr>
        <w:pStyle w:val="Tre"/>
        <w:rPr>
          <w:rFonts w:ascii="Cormorant Garamond Regular" w:eastAsia="Cormorant Garamond Regular" w:hAnsi="Cormorant Garamond Regular" w:cs="Cormorant Garamond Regular"/>
        </w:rPr>
      </w:pPr>
    </w:p>
    <w:p w:rsidR="009C4A3D" w:rsidRDefault="009C4A3D">
      <w:pPr>
        <w:pStyle w:val="Tre"/>
        <w:rPr>
          <w:rFonts w:ascii="Cormorant Garamond Regular" w:eastAsia="Cormorant Garamond Regular" w:hAnsi="Cormorant Garamond Regular" w:cs="Cormorant Garamond Regular"/>
        </w:rPr>
      </w:pPr>
    </w:p>
    <w:p w:rsidR="009C4A3D" w:rsidRDefault="00261209">
      <w:pPr>
        <w:pStyle w:val="Tre"/>
        <w:rPr>
          <w:rFonts w:ascii="Cormorant Garamond Regular" w:eastAsia="Cormorant Garamond Regular" w:hAnsi="Cormorant Garamond Regular" w:cs="Cormorant Garamond Regular"/>
          <w:sz w:val="20"/>
          <w:szCs w:val="20"/>
        </w:rPr>
      </w:pPr>
      <w:r>
        <w:rPr>
          <w:rFonts w:ascii="Cormorant Garamond Regular" w:hAnsi="Cormorant Garamond Regular"/>
          <w:sz w:val="20"/>
          <w:szCs w:val="20"/>
        </w:rPr>
        <w:t>[pe</w:t>
      </w:r>
      <w:r>
        <w:rPr>
          <w:rFonts w:ascii="Cormorant Garamond Regular" w:hAnsi="Cormorant Garamond Regular"/>
          <w:sz w:val="20"/>
          <w:szCs w:val="20"/>
        </w:rPr>
        <w:t>ł</w:t>
      </w:r>
      <w:r>
        <w:rPr>
          <w:rFonts w:ascii="Cormorant Garamond Regular" w:hAnsi="Cormorant Garamond Regular"/>
          <w:sz w:val="20"/>
          <w:szCs w:val="20"/>
        </w:rPr>
        <w:t>na tr</w:t>
      </w:r>
      <w:r>
        <w:rPr>
          <w:rFonts w:ascii="Cormorant Garamond Regular" w:hAnsi="Cormorant Garamond Regular"/>
          <w:sz w:val="20"/>
          <w:szCs w:val="20"/>
        </w:rPr>
        <w:t>e</w:t>
      </w:r>
      <w:r>
        <w:rPr>
          <w:rFonts w:ascii="Cormorant Garamond Regular" w:hAnsi="Cormorant Garamond Regular"/>
          <w:sz w:val="20"/>
          <w:szCs w:val="20"/>
        </w:rPr>
        <w:t xml:space="preserve">ść </w:t>
      </w:r>
      <w:r>
        <w:rPr>
          <w:rFonts w:ascii="Cormorant Garamond Regular" w:hAnsi="Cormorant Garamond Regular"/>
          <w:sz w:val="20"/>
          <w:szCs w:val="20"/>
        </w:rPr>
        <w:t>zarzutu]</w:t>
      </w:r>
    </w:p>
    <w:p w:rsidR="009C4A3D" w:rsidRDefault="009C4A3D">
      <w:pPr>
        <w:pStyle w:val="Tre"/>
        <w:rPr>
          <w:rFonts w:ascii="Cormorant Garamond Regular" w:eastAsia="Cormorant Garamond Regular" w:hAnsi="Cormorant Garamond Regular" w:cs="Cormorant Garamond Regular"/>
          <w:sz w:val="20"/>
          <w:szCs w:val="20"/>
        </w:rPr>
      </w:pPr>
    </w:p>
    <w:p w:rsidR="009C4A3D" w:rsidRDefault="00261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jc w:val="both"/>
        <w:rPr>
          <w:rFonts w:ascii="Cormorant Garamond Regular" w:eastAsia="Cormorant Garamond Regular" w:hAnsi="Cormorant Garamond Regular" w:cs="Cormorant Garamond Regular"/>
          <w:color w:val="000000"/>
          <w:sz w:val="20"/>
          <w:szCs w:val="20"/>
          <w:u w:color="000000"/>
        </w:rPr>
      </w:pP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Dzia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aj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jako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jeden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z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cz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onk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Zarz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Lex Super Omnia,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realizuj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zadania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Zarz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opisane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w 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§ 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28 pkt 1 i 2 w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zw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. z art. 7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ust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. 1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Statutu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uchybi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ł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godno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urz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prokuratora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zwi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zanej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z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przys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uguj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cym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prokuratorowi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prawem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do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orzekania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bezprawno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czyn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kt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re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to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uchybienie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polega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podj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ciu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decyzji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publikacji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dniu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14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lutego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2017 r.,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stronie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internetowej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Stowarzyszenia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komunikatu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pt. 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„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Stanowisko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sprawie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instrumentalnego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pod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ejmowania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ledztw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“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zawieraj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kategoryczne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stwierdzenie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ż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opisane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nim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dzia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ł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ania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nosz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cech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bezprawno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mimo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nieprzeprowadzenia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w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tej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sprawie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lastRenderedPageBreak/>
        <w:t>post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powania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karnego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wyja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niaj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ą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albo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dyscyplinarnego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zako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ń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czonego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skierowanie</w:t>
      </w:r>
      <w:bookmarkStart w:id="0" w:name="_GoBack"/>
      <w:bookmarkEnd w:id="0"/>
      <w:r w:rsidR="00E476AD"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m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skargi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uznanie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wskazanej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osoby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lub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os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ó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b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winnymi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przest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pstwa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lub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przewinienia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dyscyplinarnego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albo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zako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ń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czonego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wydaniem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decyzji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umorzeniu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post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powania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lub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odmowie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jego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wszcz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ę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z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przyczyn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innych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ni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ż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brak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znamienia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bezprawno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ci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czynu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to jest 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czyn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okre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ś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lony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w art. 137 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§ </w:t>
      </w:r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1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ustawy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Prawo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 xml:space="preserve"> o </w:t>
      </w:r>
      <w:proofErr w:type="spellStart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prokuraturze</w:t>
      </w:r>
      <w:proofErr w:type="spellEnd"/>
      <w:r>
        <w:rPr>
          <w:rFonts w:ascii="Cormorant Garamond Regular" w:hAnsi="Cormorant Garamond Regular" w:cs="Arial Unicode MS"/>
          <w:color w:val="000000"/>
          <w:sz w:val="20"/>
          <w:szCs w:val="20"/>
          <w:u w:color="000000"/>
        </w:rPr>
        <w:t>.</w:t>
      </w:r>
    </w:p>
    <w:p w:rsidR="009C4A3D" w:rsidRDefault="009C4A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360" w:lineRule="auto"/>
        <w:ind w:firstLine="708"/>
        <w:jc w:val="both"/>
        <w:rPr>
          <w:rFonts w:ascii="Cormorant Garamond Regular" w:eastAsia="Cormorant Garamond Regular" w:hAnsi="Cormorant Garamond Regular" w:cs="Cormorant Garamond Regular"/>
          <w:color w:val="000000"/>
          <w:sz w:val="20"/>
          <w:szCs w:val="20"/>
          <w:u w:color="000000"/>
        </w:rPr>
      </w:pPr>
    </w:p>
    <w:p w:rsidR="009C4A3D" w:rsidRDefault="009C4A3D">
      <w:pPr>
        <w:pStyle w:val="Domylne"/>
        <w:rPr>
          <w:rFonts w:ascii="Cormorant Garamond Regular" w:eastAsia="Cormorant Garamond Regular" w:hAnsi="Cormorant Garamond Regular" w:cs="Cormorant Garamond Regular"/>
          <w:sz w:val="20"/>
          <w:szCs w:val="20"/>
          <w:u w:color="000000"/>
          <w:lang w:val="en-US"/>
        </w:rPr>
      </w:pPr>
    </w:p>
    <w:p w:rsidR="009C4A3D" w:rsidRDefault="009C4A3D">
      <w:pPr>
        <w:pStyle w:val="Tre"/>
        <w:jc w:val="both"/>
        <w:rPr>
          <w:rFonts w:hint="eastAsia"/>
          <w:sz w:val="20"/>
          <w:szCs w:val="20"/>
        </w:rPr>
      </w:pPr>
    </w:p>
    <w:p w:rsidR="009C4A3D" w:rsidRDefault="009C4A3D">
      <w:pPr>
        <w:pStyle w:val="Tre"/>
        <w:jc w:val="both"/>
        <w:rPr>
          <w:rFonts w:hint="eastAsia"/>
        </w:rPr>
      </w:pPr>
    </w:p>
    <w:sectPr w:rsidR="009C4A3D">
      <w:headerReference w:type="default" r:id="rId8"/>
      <w:footerReference w:type="default" r:id="rId9"/>
      <w:pgSz w:w="11906" w:h="16838"/>
      <w:pgMar w:top="1134" w:right="1814" w:bottom="2154" w:left="181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209" w:rsidRDefault="00261209">
      <w:r>
        <w:separator/>
      </w:r>
    </w:p>
  </w:endnote>
  <w:endnote w:type="continuationSeparator" w:id="0">
    <w:p w:rsidR="00261209" w:rsidRDefault="0026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rmorant Garamond Regular">
    <w:altName w:val="Cambria"/>
    <w:charset w:val="00"/>
    <w:family w:val="roman"/>
    <w:pitch w:val="default"/>
  </w:font>
  <w:font w:name="CormorantGaramond-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D" w:rsidRDefault="00261209">
    <w:pPr>
      <w:pStyle w:val="Nagwekistopka"/>
      <w:tabs>
        <w:tab w:val="clear" w:pos="9020"/>
        <w:tab w:val="center" w:pos="4139"/>
        <w:tab w:val="right" w:pos="8277"/>
      </w:tabs>
      <w:rPr>
        <w:rFonts w:hint="eastAsia"/>
      </w:rPr>
    </w:pPr>
    <w:r>
      <w:rPr>
        <w:noProof/>
      </w:rPr>
      <w:drawing>
        <wp:inline distT="0" distB="0" distL="0" distR="0">
          <wp:extent cx="2866564" cy="33934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OS LOGO EKRAN MAŁE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564" cy="3393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ormorant Garamond Regular" w:hAnsi="Cormorant Garamond Regular"/>
      </w:rPr>
      <w:fldChar w:fldCharType="begin"/>
    </w:r>
    <w:r>
      <w:rPr>
        <w:rFonts w:ascii="Cormorant Garamond Regular" w:hAnsi="Cormorant Garamond Regular"/>
      </w:rPr>
      <w:instrText xml:space="preserve"> PAGE </w:instrText>
    </w:r>
    <w:r>
      <w:rPr>
        <w:rFonts w:ascii="Cormorant Garamond Regular" w:hAnsi="Cormorant Garamond Regular"/>
      </w:rPr>
      <w:fldChar w:fldCharType="separate"/>
    </w:r>
    <w:r>
      <w:rPr>
        <w:rFonts w:ascii="Cormorant Garamond Regular" w:hAnsi="Cormorant Garamond Regular"/>
      </w:rPr>
      <w:t>3</w:t>
    </w:r>
    <w:r>
      <w:rPr>
        <w:rFonts w:ascii="Cormorant Garamond Regular" w:hAnsi="Cormorant Garamond 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209" w:rsidRDefault="00261209">
      <w:r>
        <w:separator/>
      </w:r>
    </w:p>
  </w:footnote>
  <w:footnote w:type="continuationSeparator" w:id="0">
    <w:p w:rsidR="00261209" w:rsidRDefault="0026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3D" w:rsidRDefault="009C4A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F4F2F"/>
    <w:multiLevelType w:val="hybridMultilevel"/>
    <w:tmpl w:val="0EAE6F00"/>
    <w:styleLink w:val="Zaimportowanystyl1"/>
    <w:lvl w:ilvl="0" w:tplc="E01E69E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A223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CD85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265B6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E101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E9BC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E921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8340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4E28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8596BB2"/>
    <w:multiLevelType w:val="hybridMultilevel"/>
    <w:tmpl w:val="0EAE6F00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3D"/>
    <w:rsid w:val="000D0C76"/>
    <w:rsid w:val="002553C8"/>
    <w:rsid w:val="00261209"/>
    <w:rsid w:val="008108E9"/>
    <w:rsid w:val="009C4A3D"/>
    <w:rsid w:val="00C95C7E"/>
    <w:rsid w:val="00E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4E96"/>
  <w15:docId w15:val="{AD146162-DCFA-43C5-898A-3AC77FAD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Szczepanska</cp:lastModifiedBy>
  <cp:revision>6</cp:revision>
  <dcterms:created xsi:type="dcterms:W3CDTF">2018-12-21T17:08:00Z</dcterms:created>
  <dcterms:modified xsi:type="dcterms:W3CDTF">2018-12-21T22:46:00Z</dcterms:modified>
</cp:coreProperties>
</file>